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DE" w:rsidRDefault="00F061DE" w:rsidP="00F061DE">
      <w:pPr>
        <w:spacing w:after="0" w:line="240" w:lineRule="auto"/>
        <w:rPr>
          <w:rFonts w:ascii="Times New Roman" w:hAnsi="Times New Roman"/>
          <w:b/>
          <w:bCs/>
          <w:i/>
          <w:iCs/>
        </w:rPr>
      </w:pPr>
    </w:p>
    <w:p w:rsidR="00F061DE" w:rsidRPr="00BD79D9" w:rsidRDefault="00BD79D9" w:rsidP="00F061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Лекция 6</w:t>
      </w:r>
      <w:r w:rsidR="00F061DE" w:rsidRPr="00BD79D9">
        <w:rPr>
          <w:rFonts w:ascii="Times New Roman" w:hAnsi="Times New Roman"/>
          <w:b/>
          <w:bCs/>
          <w:iCs/>
          <w:sz w:val="28"/>
          <w:szCs w:val="28"/>
        </w:rPr>
        <w:t>. Рынок ценных бумаг, его функции  структура</w:t>
      </w:r>
    </w:p>
    <w:p w:rsidR="00BD79D9" w:rsidRDefault="00BD79D9" w:rsidP="00F061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 xml:space="preserve">Рынок, где обращается капитал, называется финансовым рынком. Обычно выделяют различные виды  финансового рынка: кредитный  рынок,  рынок ценных бумаг, валютный рынок, депозитный рынок, денежный рынок, страховой рынок, пенсионный рынок,  рынок золота.        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Таким образом, ры</w:t>
      </w:r>
      <w:bookmarkStart w:id="0" w:name="_GoBack"/>
      <w:bookmarkEnd w:id="0"/>
      <w:r w:rsidRPr="00BD79D9">
        <w:rPr>
          <w:rFonts w:ascii="Times New Roman" w:hAnsi="Times New Roman"/>
          <w:sz w:val="28"/>
          <w:szCs w:val="28"/>
        </w:rPr>
        <w:t xml:space="preserve">нок ценных бумаг является одним из видов финансового рынка. Здесь капиталы накапливаются, концентрируются, централизуются и </w:t>
      </w:r>
      <w:proofErr w:type="gramStart"/>
      <w:r w:rsidRPr="00BD79D9">
        <w:rPr>
          <w:rFonts w:ascii="Times New Roman" w:hAnsi="Times New Roman"/>
          <w:sz w:val="28"/>
          <w:szCs w:val="28"/>
        </w:rPr>
        <w:t>вкладываются</w:t>
      </w:r>
      <w:proofErr w:type="gramEnd"/>
      <w:r w:rsidRPr="00BD79D9">
        <w:rPr>
          <w:rFonts w:ascii="Times New Roman" w:hAnsi="Times New Roman"/>
          <w:sz w:val="28"/>
          <w:szCs w:val="28"/>
        </w:rPr>
        <w:t xml:space="preserve"> в конечном счете в производство или становятся источником покрытия государственного долга. Рынок  ценных бумаг можно определить как совокупность экономических отношений по выпуску и обращению ценных бумаг между его участниками. Основой рынка ценных бумаг служат товарный рынок, деньги и денежный капитал. Классификации видов данного рынка имеет много сходства с классификациями самих видов ценных бумаг и различается в следующем: 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международные и национальные рынки ценных бумаг;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национальные и региональные (территориальные) рынки;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рынки конкретных видов ценных бумаг;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рынки государственных и корпоративных (негосударственных) ценных бумаг;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 xml:space="preserve">рынки первичных и производных ценных бумаг. 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Цель рынка ценных бумаг — аккумулировать финансовые ресурсы и обеспечить возможность их перераспределения путем совер</w:t>
      </w:r>
      <w:r w:rsidRPr="00BD79D9">
        <w:rPr>
          <w:rFonts w:ascii="Times New Roman" w:hAnsi="Times New Roman"/>
          <w:sz w:val="28"/>
          <w:szCs w:val="28"/>
        </w:rPr>
        <w:softHyphen/>
        <w:t xml:space="preserve">шения различными участниками рынка разнообразных операций с ценными бумагами, т.е. осуществлять посредничество в движении временно свободных денежных средств от инвесторов к эмитентам ценных бумаг. </w:t>
      </w:r>
    </w:p>
    <w:p w:rsidR="00F061DE" w:rsidRPr="00BD79D9" w:rsidRDefault="00F061DE" w:rsidP="00BD79D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Задачами рынка ценных бумаг являются: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•    мобилизация временно свободных финансовых ресурсов для осуществления конкретных инвестиций;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•    формирование рыночной инфраструктуры, отвечающей ми</w:t>
      </w:r>
      <w:r w:rsidRPr="00BD79D9">
        <w:rPr>
          <w:rFonts w:ascii="Times New Roman" w:hAnsi="Times New Roman"/>
          <w:sz w:val="28"/>
          <w:szCs w:val="28"/>
        </w:rPr>
        <w:softHyphen/>
        <w:t xml:space="preserve">ровым стандартам;         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  <w:lang w:val="en-US"/>
        </w:rPr>
        <w:t xml:space="preserve">•   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развитие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вторичного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рынка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>;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  <w:lang w:val="en-US"/>
        </w:rPr>
        <w:t xml:space="preserve">•   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активизация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маркетинговых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исследований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>;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  <w:lang w:val="en-US"/>
        </w:rPr>
        <w:t xml:space="preserve">•   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трансформация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отношений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собственности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>;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•    совершенствование рыночного механизма и системы управ</w:t>
      </w:r>
      <w:r w:rsidRPr="00BD79D9">
        <w:rPr>
          <w:rFonts w:ascii="Times New Roman" w:hAnsi="Times New Roman"/>
          <w:sz w:val="28"/>
          <w:szCs w:val="28"/>
        </w:rPr>
        <w:softHyphen/>
        <w:t>ления;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•    обеспечение реального контроля над фондовым капиталом на основе государственного регулирования;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  <w:lang w:val="en-US"/>
        </w:rPr>
        <w:t xml:space="preserve">•   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уменьшение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инвестиционного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риска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>;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  <w:lang w:val="en-US"/>
        </w:rPr>
        <w:t xml:space="preserve">•   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формирование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портфельных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стратегий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>;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  <w:lang w:val="en-US"/>
        </w:rPr>
        <w:t xml:space="preserve">•   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развитие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ценообразования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>;</w:t>
      </w:r>
    </w:p>
    <w:p w:rsidR="00F061DE" w:rsidRPr="00BD79D9" w:rsidRDefault="00F061DE" w:rsidP="00BD79D9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  <w:lang w:val="en-US"/>
        </w:rPr>
        <w:t xml:space="preserve">•    </w:t>
      </w:r>
      <w:proofErr w:type="spellStart"/>
      <w:proofErr w:type="gramStart"/>
      <w:r w:rsidRPr="00BD79D9">
        <w:rPr>
          <w:rFonts w:ascii="Times New Roman" w:hAnsi="Times New Roman"/>
          <w:sz w:val="28"/>
          <w:szCs w:val="28"/>
          <w:lang w:val="en-US"/>
        </w:rPr>
        <w:t>прогнозирование</w:t>
      </w:r>
      <w:proofErr w:type="spellEnd"/>
      <w:proofErr w:type="gramEnd"/>
      <w:r w:rsidRPr="00BD79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перспективных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направлений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BD79D9">
        <w:rPr>
          <w:rFonts w:ascii="Times New Roman" w:hAnsi="Times New Roman"/>
          <w:sz w:val="28"/>
          <w:szCs w:val="28"/>
          <w:lang w:val="en-US"/>
        </w:rPr>
        <w:t>развития</w:t>
      </w:r>
      <w:proofErr w:type="spellEnd"/>
      <w:r w:rsidRPr="00BD79D9">
        <w:rPr>
          <w:rFonts w:ascii="Times New Roman" w:hAnsi="Times New Roman"/>
          <w:sz w:val="28"/>
          <w:szCs w:val="28"/>
          <w:lang w:val="en-US"/>
        </w:rPr>
        <w:t>.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 xml:space="preserve">Рынок ценных бумаг имеет как </w:t>
      </w:r>
      <w:proofErr w:type="spellStart"/>
      <w:r w:rsidRPr="00BD79D9">
        <w:rPr>
          <w:rFonts w:ascii="Times New Roman" w:hAnsi="Times New Roman"/>
          <w:sz w:val="28"/>
          <w:szCs w:val="28"/>
        </w:rPr>
        <w:t>общерыночные</w:t>
      </w:r>
      <w:proofErr w:type="spellEnd"/>
      <w:r w:rsidRPr="00BD79D9">
        <w:rPr>
          <w:rFonts w:ascii="Times New Roman" w:hAnsi="Times New Roman"/>
          <w:sz w:val="28"/>
          <w:szCs w:val="28"/>
        </w:rPr>
        <w:t>, так и спе</w:t>
      </w:r>
      <w:r w:rsidRPr="00BD79D9">
        <w:rPr>
          <w:rFonts w:ascii="Times New Roman" w:hAnsi="Times New Roman"/>
          <w:sz w:val="28"/>
          <w:szCs w:val="28"/>
        </w:rPr>
        <w:softHyphen/>
        <w:t xml:space="preserve">цифические, присущие только ему, функции. 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lastRenderedPageBreak/>
        <w:t xml:space="preserve">Функционально рынок ценных бумаг условно можно разделить на две группы: </w:t>
      </w:r>
      <w:proofErr w:type="spellStart"/>
      <w:r w:rsidRPr="00BD79D9">
        <w:rPr>
          <w:rFonts w:ascii="Times New Roman" w:hAnsi="Times New Roman"/>
          <w:sz w:val="28"/>
          <w:szCs w:val="28"/>
        </w:rPr>
        <w:t>общерыночные</w:t>
      </w:r>
      <w:proofErr w:type="spellEnd"/>
      <w:r w:rsidRPr="00BD79D9">
        <w:rPr>
          <w:rFonts w:ascii="Times New Roman" w:hAnsi="Times New Roman"/>
          <w:sz w:val="28"/>
          <w:szCs w:val="28"/>
        </w:rPr>
        <w:t xml:space="preserve"> и специфические. К первой группе функций относятся: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 xml:space="preserve">коммерческая  - функция  получения прибыли от операций на данном рынке; 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BD79D9">
        <w:rPr>
          <w:rFonts w:ascii="Times New Roman" w:hAnsi="Times New Roman"/>
          <w:sz w:val="28"/>
          <w:szCs w:val="28"/>
        </w:rPr>
        <w:t>ценовая</w:t>
      </w:r>
      <w:proofErr w:type="gramEnd"/>
      <w:r w:rsidRPr="00BD79D9">
        <w:rPr>
          <w:rFonts w:ascii="Times New Roman" w:hAnsi="Times New Roman"/>
          <w:sz w:val="28"/>
          <w:szCs w:val="28"/>
        </w:rPr>
        <w:t xml:space="preserve">  - рынок обеспечивает процесс складывания рыночных цен, их постоянное движение; 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 xml:space="preserve"> информационная – то есть рынок производит и доводит до своих участников рыночную информацию об объектах торговли и ее участниках; 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D79D9">
        <w:rPr>
          <w:rFonts w:ascii="Times New Roman" w:hAnsi="Times New Roman"/>
          <w:sz w:val="28"/>
          <w:szCs w:val="28"/>
        </w:rPr>
        <w:t>регулирующая</w:t>
      </w:r>
      <w:proofErr w:type="gramEnd"/>
      <w:r w:rsidRPr="00BD79D9">
        <w:rPr>
          <w:rFonts w:ascii="Times New Roman" w:hAnsi="Times New Roman"/>
          <w:sz w:val="28"/>
          <w:szCs w:val="28"/>
        </w:rPr>
        <w:t xml:space="preserve">, когда рынок создает правила торговли и участия в ней, порядок разрешения споров между участниками, устанавливает приоритеты, органы контроля или даже управления. 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 xml:space="preserve">К специфическим функциям можно отнести </w:t>
      </w:r>
      <w:proofErr w:type="gramStart"/>
      <w:r w:rsidRPr="00BD79D9">
        <w:rPr>
          <w:rFonts w:ascii="Times New Roman" w:hAnsi="Times New Roman"/>
          <w:sz w:val="28"/>
          <w:szCs w:val="28"/>
        </w:rPr>
        <w:t>следующие</w:t>
      </w:r>
      <w:proofErr w:type="gramEnd"/>
      <w:r w:rsidRPr="00BD79D9">
        <w:rPr>
          <w:rFonts w:ascii="Times New Roman" w:hAnsi="Times New Roman"/>
          <w:sz w:val="28"/>
          <w:szCs w:val="28"/>
        </w:rPr>
        <w:t xml:space="preserve">: </w:t>
      </w:r>
    </w:p>
    <w:p w:rsidR="00F061DE" w:rsidRPr="00BD79D9" w:rsidRDefault="00F061DE" w:rsidP="00BD79D9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79D9">
        <w:rPr>
          <w:rFonts w:ascii="Times New Roman" w:hAnsi="Times New Roman"/>
          <w:sz w:val="28"/>
          <w:szCs w:val="28"/>
        </w:rPr>
        <w:t>перераспределительная</w:t>
      </w:r>
      <w:proofErr w:type="spellEnd"/>
      <w:r w:rsidRPr="00BD79D9">
        <w:rPr>
          <w:rFonts w:ascii="Times New Roman" w:hAnsi="Times New Roman"/>
          <w:sz w:val="28"/>
          <w:szCs w:val="28"/>
        </w:rPr>
        <w:t>;</w:t>
      </w:r>
    </w:p>
    <w:p w:rsidR="00F061DE" w:rsidRPr="00BD79D9" w:rsidRDefault="00F061DE" w:rsidP="00BD79D9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 xml:space="preserve">функция страхования ценовых </w:t>
      </w:r>
      <w:proofErr w:type="spellStart"/>
      <w:r w:rsidRPr="00BD79D9">
        <w:rPr>
          <w:rFonts w:ascii="Times New Roman" w:hAnsi="Times New Roman"/>
          <w:sz w:val="28"/>
          <w:szCs w:val="28"/>
        </w:rPr>
        <w:t>ифинансовых</w:t>
      </w:r>
      <w:proofErr w:type="spellEnd"/>
      <w:r w:rsidRPr="00BD79D9">
        <w:rPr>
          <w:rFonts w:ascii="Times New Roman" w:hAnsi="Times New Roman"/>
          <w:sz w:val="28"/>
          <w:szCs w:val="28"/>
        </w:rPr>
        <w:t xml:space="preserve"> рисков.   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Разгосударствление и приватизация собственности</w:t>
      </w:r>
      <w:r w:rsidRPr="00BD79D9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BD79D9">
        <w:rPr>
          <w:rFonts w:ascii="Times New Roman" w:hAnsi="Times New Roman"/>
          <w:sz w:val="28"/>
          <w:szCs w:val="28"/>
        </w:rPr>
        <w:t>является  основой  формирования рынка ценных бумаг в Казахстане. В соответствии с разработанной программой в Республике Казахстан в 1991 г. была начата приватизация государственных и колхозно-кооперативных предприятий и организаций с преобразованием их в частные или смешанные государственно-частные акционерные компании и товарищества.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Приватизацию осуществлял Государственный комитет РК по государственному имуществу и его территориальные органы с участием министерств, ведомств и местных администраций.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Согласно Программе приватизации в РК все предприятия республики в зависимости от численности персонала и отрасле</w:t>
      </w:r>
      <w:r w:rsidRPr="00BD79D9">
        <w:rPr>
          <w:rFonts w:ascii="Times New Roman" w:hAnsi="Times New Roman"/>
          <w:sz w:val="28"/>
          <w:szCs w:val="28"/>
        </w:rPr>
        <w:softHyphen/>
        <w:t>вой принадлежности были поделены на четыре группы, для каждой из которых предусматривались различные способы приватизации: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продажа мелких предприятий через местные аукционы;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массовая приватизация средних и крупных предприятий;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 xml:space="preserve">приватизация очень крупных предприятий по </w:t>
      </w:r>
      <w:proofErr w:type="gramStart"/>
      <w:r w:rsidRPr="00BD79D9">
        <w:rPr>
          <w:rFonts w:ascii="Times New Roman" w:hAnsi="Times New Roman"/>
          <w:sz w:val="28"/>
          <w:szCs w:val="28"/>
        </w:rPr>
        <w:t>индивиду</w:t>
      </w:r>
      <w:r w:rsidRPr="00BD79D9">
        <w:rPr>
          <w:rFonts w:ascii="Times New Roman" w:hAnsi="Times New Roman"/>
          <w:sz w:val="28"/>
          <w:szCs w:val="28"/>
        </w:rPr>
        <w:softHyphen/>
        <w:t>альным проектам</w:t>
      </w:r>
      <w:proofErr w:type="gramEnd"/>
      <w:r w:rsidRPr="00BD79D9">
        <w:rPr>
          <w:rFonts w:ascii="Times New Roman" w:hAnsi="Times New Roman"/>
          <w:sz w:val="28"/>
          <w:szCs w:val="28"/>
        </w:rPr>
        <w:t>;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приватизация в области сельского хозяйства и сектора  переработки сельхозпродукции.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Регулирование рынка ценных бумаг — это упорядоче</w:t>
      </w:r>
      <w:r w:rsidRPr="00BD79D9">
        <w:rPr>
          <w:rFonts w:ascii="Times New Roman" w:hAnsi="Times New Roman"/>
          <w:sz w:val="28"/>
          <w:szCs w:val="28"/>
        </w:rPr>
        <w:softHyphen/>
        <w:t>ние деятельности на нем всех его участников и операций между ними со стороны организаций, уполномоченных обществом на эти действия.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Регулирование рынка ценных бумаг охватывает всех его участников: эмитентов, инвесторов, профессиональных фондовых посредников, организаций инфраструктуры рынка.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 xml:space="preserve">Регулирование участников рынка может быть внешним и внутренним. 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 xml:space="preserve">Внутреннее регулирование — это подчиненность деятельности данной организации ее собственным нормативным документам: уставу, правилам и другим внутренним нормативным документам, определяющим деятельность этой организации в целом, ее подразделений и ее работников. 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lastRenderedPageBreak/>
        <w:t xml:space="preserve">Внешнее регулирование— </w:t>
      </w:r>
      <w:proofErr w:type="gramStart"/>
      <w:r w:rsidRPr="00BD79D9">
        <w:rPr>
          <w:rFonts w:ascii="Times New Roman" w:hAnsi="Times New Roman"/>
          <w:sz w:val="28"/>
          <w:szCs w:val="28"/>
        </w:rPr>
        <w:t>эт</w:t>
      </w:r>
      <w:proofErr w:type="gramEnd"/>
      <w:r w:rsidRPr="00BD79D9">
        <w:rPr>
          <w:rFonts w:ascii="Times New Roman" w:hAnsi="Times New Roman"/>
          <w:sz w:val="28"/>
          <w:szCs w:val="28"/>
        </w:rPr>
        <w:t>о подчиненность деятельности данной организации нормативным актам государства, других организаций, международным соглашениям.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D79D9">
        <w:rPr>
          <w:rFonts w:ascii="Times New Roman" w:hAnsi="Times New Roman"/>
          <w:sz w:val="28"/>
          <w:szCs w:val="28"/>
        </w:rPr>
        <w:t>Регулирование рынка ценных бумаг охватывает все виды деятельности и все виды операций на нем: эмиссионные, посреднические, инвестиционные, спекулятивные, залоговые, трастовые и т.п.</w:t>
      </w:r>
    </w:p>
    <w:p w:rsidR="00F061DE" w:rsidRPr="00BD79D9" w:rsidRDefault="00F061DE" w:rsidP="00BD79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F061DE" w:rsidRPr="00BD7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28A0"/>
    <w:multiLevelType w:val="hybridMultilevel"/>
    <w:tmpl w:val="8FC2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D6C95"/>
    <w:multiLevelType w:val="hybridMultilevel"/>
    <w:tmpl w:val="BFAA68E0"/>
    <w:lvl w:ilvl="0" w:tplc="DB3638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5A42E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A29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3E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8E2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F8F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CB8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084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C0FF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54E6C"/>
    <w:multiLevelType w:val="hybridMultilevel"/>
    <w:tmpl w:val="7F30F11C"/>
    <w:lvl w:ilvl="0" w:tplc="5B262E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16BC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22E5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5C4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A29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1A33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084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6A44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063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112EF0"/>
    <w:multiLevelType w:val="hybridMultilevel"/>
    <w:tmpl w:val="F5D2177E"/>
    <w:lvl w:ilvl="0" w:tplc="C240B5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092F8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5A4A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C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21F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F2C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4BB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238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4A6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29"/>
    <w:rsid w:val="0000256D"/>
    <w:rsid w:val="0001039A"/>
    <w:rsid w:val="00010CB7"/>
    <w:rsid w:val="00013549"/>
    <w:rsid w:val="00014776"/>
    <w:rsid w:val="00015A87"/>
    <w:rsid w:val="00024DCD"/>
    <w:rsid w:val="00027D9F"/>
    <w:rsid w:val="0003025A"/>
    <w:rsid w:val="00030A64"/>
    <w:rsid w:val="000334C9"/>
    <w:rsid w:val="000414F3"/>
    <w:rsid w:val="0004684F"/>
    <w:rsid w:val="00053E12"/>
    <w:rsid w:val="000549B4"/>
    <w:rsid w:val="00055697"/>
    <w:rsid w:val="000635A5"/>
    <w:rsid w:val="00064782"/>
    <w:rsid w:val="0006650D"/>
    <w:rsid w:val="00067F9E"/>
    <w:rsid w:val="0007428C"/>
    <w:rsid w:val="00080E39"/>
    <w:rsid w:val="00083B3B"/>
    <w:rsid w:val="00084B23"/>
    <w:rsid w:val="00085CBB"/>
    <w:rsid w:val="000922C2"/>
    <w:rsid w:val="0009577D"/>
    <w:rsid w:val="00096BDF"/>
    <w:rsid w:val="000A1122"/>
    <w:rsid w:val="000A5CE2"/>
    <w:rsid w:val="000A5EDB"/>
    <w:rsid w:val="000A6B90"/>
    <w:rsid w:val="000B0A47"/>
    <w:rsid w:val="000B7030"/>
    <w:rsid w:val="000C02AC"/>
    <w:rsid w:val="000C6E69"/>
    <w:rsid w:val="000D0D2C"/>
    <w:rsid w:val="000D3840"/>
    <w:rsid w:val="000D4092"/>
    <w:rsid w:val="000D6112"/>
    <w:rsid w:val="000E4E9D"/>
    <w:rsid w:val="000E5CF8"/>
    <w:rsid w:val="000E7761"/>
    <w:rsid w:val="000F0D10"/>
    <w:rsid w:val="000F4362"/>
    <w:rsid w:val="000F5AA4"/>
    <w:rsid w:val="0010248B"/>
    <w:rsid w:val="00105714"/>
    <w:rsid w:val="0011567F"/>
    <w:rsid w:val="0012094D"/>
    <w:rsid w:val="0012232B"/>
    <w:rsid w:val="00126099"/>
    <w:rsid w:val="00135B1F"/>
    <w:rsid w:val="001479EE"/>
    <w:rsid w:val="001527DC"/>
    <w:rsid w:val="00160599"/>
    <w:rsid w:val="001712E7"/>
    <w:rsid w:val="00171C4E"/>
    <w:rsid w:val="001769B2"/>
    <w:rsid w:val="00180407"/>
    <w:rsid w:val="00180D7A"/>
    <w:rsid w:val="001847DC"/>
    <w:rsid w:val="001913FB"/>
    <w:rsid w:val="00196247"/>
    <w:rsid w:val="001A2E8F"/>
    <w:rsid w:val="001A3503"/>
    <w:rsid w:val="001A42BD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3369"/>
    <w:rsid w:val="001E4CEF"/>
    <w:rsid w:val="001E7EA1"/>
    <w:rsid w:val="00201157"/>
    <w:rsid w:val="00201751"/>
    <w:rsid w:val="002031A7"/>
    <w:rsid w:val="00203919"/>
    <w:rsid w:val="00206C2D"/>
    <w:rsid w:val="00210200"/>
    <w:rsid w:val="00213E62"/>
    <w:rsid w:val="00217260"/>
    <w:rsid w:val="00235493"/>
    <w:rsid w:val="00247ED1"/>
    <w:rsid w:val="002531C1"/>
    <w:rsid w:val="0025493F"/>
    <w:rsid w:val="0026036D"/>
    <w:rsid w:val="0026323C"/>
    <w:rsid w:val="00264861"/>
    <w:rsid w:val="00271CC7"/>
    <w:rsid w:val="00271E77"/>
    <w:rsid w:val="0027351E"/>
    <w:rsid w:val="002767EE"/>
    <w:rsid w:val="00277D2F"/>
    <w:rsid w:val="002844C3"/>
    <w:rsid w:val="002A1B2B"/>
    <w:rsid w:val="002B241D"/>
    <w:rsid w:val="002D0B99"/>
    <w:rsid w:val="002D10AF"/>
    <w:rsid w:val="002D2CA2"/>
    <w:rsid w:val="002D48A9"/>
    <w:rsid w:val="002E147A"/>
    <w:rsid w:val="002E39B8"/>
    <w:rsid w:val="002E529B"/>
    <w:rsid w:val="002F6CAE"/>
    <w:rsid w:val="003101C4"/>
    <w:rsid w:val="00311A80"/>
    <w:rsid w:val="00313D13"/>
    <w:rsid w:val="00315B16"/>
    <w:rsid w:val="00315F01"/>
    <w:rsid w:val="003174DC"/>
    <w:rsid w:val="00320294"/>
    <w:rsid w:val="00320387"/>
    <w:rsid w:val="00331DBB"/>
    <w:rsid w:val="00331FF5"/>
    <w:rsid w:val="003328DC"/>
    <w:rsid w:val="003355E5"/>
    <w:rsid w:val="003417F3"/>
    <w:rsid w:val="00343069"/>
    <w:rsid w:val="0034313A"/>
    <w:rsid w:val="0034584D"/>
    <w:rsid w:val="00355D20"/>
    <w:rsid w:val="003642FC"/>
    <w:rsid w:val="00376DC3"/>
    <w:rsid w:val="00383944"/>
    <w:rsid w:val="00391AB9"/>
    <w:rsid w:val="00392BB8"/>
    <w:rsid w:val="003A12E4"/>
    <w:rsid w:val="003A43AC"/>
    <w:rsid w:val="003A75B9"/>
    <w:rsid w:val="003B5A6D"/>
    <w:rsid w:val="003B7559"/>
    <w:rsid w:val="003D6A13"/>
    <w:rsid w:val="003E3274"/>
    <w:rsid w:val="003E5BD1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27521"/>
    <w:rsid w:val="0043532E"/>
    <w:rsid w:val="00436E7E"/>
    <w:rsid w:val="004419A4"/>
    <w:rsid w:val="004479C8"/>
    <w:rsid w:val="0045711F"/>
    <w:rsid w:val="00461830"/>
    <w:rsid w:val="00476814"/>
    <w:rsid w:val="00480BFE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2603"/>
    <w:rsid w:val="004C0A19"/>
    <w:rsid w:val="004D351C"/>
    <w:rsid w:val="004D45DC"/>
    <w:rsid w:val="004D4E42"/>
    <w:rsid w:val="004E4FF2"/>
    <w:rsid w:val="00501067"/>
    <w:rsid w:val="00501111"/>
    <w:rsid w:val="005035DA"/>
    <w:rsid w:val="00503DCD"/>
    <w:rsid w:val="00511E04"/>
    <w:rsid w:val="00514F51"/>
    <w:rsid w:val="00517C06"/>
    <w:rsid w:val="0053273A"/>
    <w:rsid w:val="00533C50"/>
    <w:rsid w:val="00557DC0"/>
    <w:rsid w:val="00566B7B"/>
    <w:rsid w:val="00566DFE"/>
    <w:rsid w:val="00566E93"/>
    <w:rsid w:val="0057042D"/>
    <w:rsid w:val="00577810"/>
    <w:rsid w:val="0058359E"/>
    <w:rsid w:val="0058486C"/>
    <w:rsid w:val="0058577D"/>
    <w:rsid w:val="005922BA"/>
    <w:rsid w:val="00595A42"/>
    <w:rsid w:val="005A12E8"/>
    <w:rsid w:val="005A3081"/>
    <w:rsid w:val="005A4D7C"/>
    <w:rsid w:val="005B2F02"/>
    <w:rsid w:val="005B44C4"/>
    <w:rsid w:val="005B567E"/>
    <w:rsid w:val="005C10F5"/>
    <w:rsid w:val="00604957"/>
    <w:rsid w:val="0062424F"/>
    <w:rsid w:val="00625CF1"/>
    <w:rsid w:val="00626E6F"/>
    <w:rsid w:val="00631D08"/>
    <w:rsid w:val="00631E62"/>
    <w:rsid w:val="00633B71"/>
    <w:rsid w:val="006418DB"/>
    <w:rsid w:val="00642854"/>
    <w:rsid w:val="00650FFA"/>
    <w:rsid w:val="006510BA"/>
    <w:rsid w:val="00654991"/>
    <w:rsid w:val="00654F90"/>
    <w:rsid w:val="0066447A"/>
    <w:rsid w:val="00664BAA"/>
    <w:rsid w:val="00665EA1"/>
    <w:rsid w:val="00671029"/>
    <w:rsid w:val="00672FA8"/>
    <w:rsid w:val="0067759C"/>
    <w:rsid w:val="00682B52"/>
    <w:rsid w:val="00687A33"/>
    <w:rsid w:val="006910C1"/>
    <w:rsid w:val="0069471E"/>
    <w:rsid w:val="006A1500"/>
    <w:rsid w:val="006A790E"/>
    <w:rsid w:val="006B5861"/>
    <w:rsid w:val="006C041A"/>
    <w:rsid w:val="006C0684"/>
    <w:rsid w:val="006C5652"/>
    <w:rsid w:val="006C5C58"/>
    <w:rsid w:val="006C5D11"/>
    <w:rsid w:val="006D0CA9"/>
    <w:rsid w:val="006E3FAD"/>
    <w:rsid w:val="006E4944"/>
    <w:rsid w:val="006E5CA4"/>
    <w:rsid w:val="006E65BD"/>
    <w:rsid w:val="006F12AD"/>
    <w:rsid w:val="006F6FEF"/>
    <w:rsid w:val="007007D0"/>
    <w:rsid w:val="00700EC4"/>
    <w:rsid w:val="00701426"/>
    <w:rsid w:val="00705FAE"/>
    <w:rsid w:val="0070665B"/>
    <w:rsid w:val="00706A68"/>
    <w:rsid w:val="0072654B"/>
    <w:rsid w:val="007357FC"/>
    <w:rsid w:val="0074498A"/>
    <w:rsid w:val="00751B23"/>
    <w:rsid w:val="007528FC"/>
    <w:rsid w:val="0075581A"/>
    <w:rsid w:val="007615D4"/>
    <w:rsid w:val="007630DD"/>
    <w:rsid w:val="00763AE6"/>
    <w:rsid w:val="0076478D"/>
    <w:rsid w:val="00765D5F"/>
    <w:rsid w:val="00776CF3"/>
    <w:rsid w:val="00796864"/>
    <w:rsid w:val="00797F4F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7F3519"/>
    <w:rsid w:val="007F4694"/>
    <w:rsid w:val="007F56C0"/>
    <w:rsid w:val="00801509"/>
    <w:rsid w:val="008019C1"/>
    <w:rsid w:val="00802AC0"/>
    <w:rsid w:val="00803525"/>
    <w:rsid w:val="00804683"/>
    <w:rsid w:val="00805A47"/>
    <w:rsid w:val="0081478E"/>
    <w:rsid w:val="0081736E"/>
    <w:rsid w:val="008244E7"/>
    <w:rsid w:val="0083289A"/>
    <w:rsid w:val="00841FD0"/>
    <w:rsid w:val="0084313D"/>
    <w:rsid w:val="0084634A"/>
    <w:rsid w:val="00864703"/>
    <w:rsid w:val="00865A9B"/>
    <w:rsid w:val="0087065B"/>
    <w:rsid w:val="00880817"/>
    <w:rsid w:val="00885F3A"/>
    <w:rsid w:val="00887451"/>
    <w:rsid w:val="008875B1"/>
    <w:rsid w:val="008877E5"/>
    <w:rsid w:val="00894802"/>
    <w:rsid w:val="008A28CB"/>
    <w:rsid w:val="008A2C63"/>
    <w:rsid w:val="008A305D"/>
    <w:rsid w:val="008D686B"/>
    <w:rsid w:val="008D6C10"/>
    <w:rsid w:val="008E0B37"/>
    <w:rsid w:val="008E3067"/>
    <w:rsid w:val="008E3345"/>
    <w:rsid w:val="008F4079"/>
    <w:rsid w:val="008F6AA2"/>
    <w:rsid w:val="0090009A"/>
    <w:rsid w:val="009040F2"/>
    <w:rsid w:val="0090552C"/>
    <w:rsid w:val="009064BC"/>
    <w:rsid w:val="00907919"/>
    <w:rsid w:val="00917C1F"/>
    <w:rsid w:val="0092380C"/>
    <w:rsid w:val="009257B7"/>
    <w:rsid w:val="00931872"/>
    <w:rsid w:val="00936A9E"/>
    <w:rsid w:val="00953841"/>
    <w:rsid w:val="0095687B"/>
    <w:rsid w:val="00962B35"/>
    <w:rsid w:val="00963F25"/>
    <w:rsid w:val="0098026F"/>
    <w:rsid w:val="009957A3"/>
    <w:rsid w:val="00997809"/>
    <w:rsid w:val="009A1558"/>
    <w:rsid w:val="009A439D"/>
    <w:rsid w:val="009A4791"/>
    <w:rsid w:val="009B0B25"/>
    <w:rsid w:val="009C146A"/>
    <w:rsid w:val="009C2563"/>
    <w:rsid w:val="009D4182"/>
    <w:rsid w:val="009E47C5"/>
    <w:rsid w:val="009F2D90"/>
    <w:rsid w:val="009F2F8F"/>
    <w:rsid w:val="00A04C52"/>
    <w:rsid w:val="00A13A90"/>
    <w:rsid w:val="00A13D11"/>
    <w:rsid w:val="00A21B1C"/>
    <w:rsid w:val="00A22871"/>
    <w:rsid w:val="00A26BD2"/>
    <w:rsid w:val="00A27FE7"/>
    <w:rsid w:val="00A44A7C"/>
    <w:rsid w:val="00A50B5E"/>
    <w:rsid w:val="00A52098"/>
    <w:rsid w:val="00A60A9B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829BD"/>
    <w:rsid w:val="00A9093C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AE4E36"/>
    <w:rsid w:val="00AE5CF5"/>
    <w:rsid w:val="00AF017A"/>
    <w:rsid w:val="00B013FB"/>
    <w:rsid w:val="00B04AB0"/>
    <w:rsid w:val="00B06AC0"/>
    <w:rsid w:val="00B12008"/>
    <w:rsid w:val="00B16FFE"/>
    <w:rsid w:val="00B174AE"/>
    <w:rsid w:val="00B2334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0477"/>
    <w:rsid w:val="00BC57B8"/>
    <w:rsid w:val="00BC79EE"/>
    <w:rsid w:val="00BD01AA"/>
    <w:rsid w:val="00BD15B8"/>
    <w:rsid w:val="00BD5AD4"/>
    <w:rsid w:val="00BD79D9"/>
    <w:rsid w:val="00BE2D41"/>
    <w:rsid w:val="00BE68CE"/>
    <w:rsid w:val="00BE6C7D"/>
    <w:rsid w:val="00BE7705"/>
    <w:rsid w:val="00BE7D53"/>
    <w:rsid w:val="00BF5C31"/>
    <w:rsid w:val="00BF664D"/>
    <w:rsid w:val="00C0358B"/>
    <w:rsid w:val="00C11BD8"/>
    <w:rsid w:val="00C1347F"/>
    <w:rsid w:val="00C154E0"/>
    <w:rsid w:val="00C156CE"/>
    <w:rsid w:val="00C17063"/>
    <w:rsid w:val="00C35747"/>
    <w:rsid w:val="00C425BE"/>
    <w:rsid w:val="00C435A2"/>
    <w:rsid w:val="00C43D26"/>
    <w:rsid w:val="00C43ECC"/>
    <w:rsid w:val="00C45D73"/>
    <w:rsid w:val="00C45FD9"/>
    <w:rsid w:val="00C724B9"/>
    <w:rsid w:val="00C74A75"/>
    <w:rsid w:val="00C76276"/>
    <w:rsid w:val="00C830A7"/>
    <w:rsid w:val="00C853CB"/>
    <w:rsid w:val="00C919FF"/>
    <w:rsid w:val="00C91CA8"/>
    <w:rsid w:val="00C95603"/>
    <w:rsid w:val="00CB21D5"/>
    <w:rsid w:val="00CC2F95"/>
    <w:rsid w:val="00CC3CB1"/>
    <w:rsid w:val="00CC62DF"/>
    <w:rsid w:val="00CC7880"/>
    <w:rsid w:val="00CD6241"/>
    <w:rsid w:val="00CE2064"/>
    <w:rsid w:val="00CE3320"/>
    <w:rsid w:val="00CE5CFB"/>
    <w:rsid w:val="00CF0737"/>
    <w:rsid w:val="00CF348B"/>
    <w:rsid w:val="00CF3CC7"/>
    <w:rsid w:val="00D0445B"/>
    <w:rsid w:val="00D1044C"/>
    <w:rsid w:val="00D16C55"/>
    <w:rsid w:val="00D2187D"/>
    <w:rsid w:val="00D24E59"/>
    <w:rsid w:val="00D2733E"/>
    <w:rsid w:val="00D32AD9"/>
    <w:rsid w:val="00D3572D"/>
    <w:rsid w:val="00D45233"/>
    <w:rsid w:val="00D457C2"/>
    <w:rsid w:val="00D469F0"/>
    <w:rsid w:val="00D50C39"/>
    <w:rsid w:val="00D5172E"/>
    <w:rsid w:val="00D52157"/>
    <w:rsid w:val="00D536CA"/>
    <w:rsid w:val="00D54B14"/>
    <w:rsid w:val="00D6084C"/>
    <w:rsid w:val="00D60FA8"/>
    <w:rsid w:val="00D63499"/>
    <w:rsid w:val="00D70C3E"/>
    <w:rsid w:val="00D72585"/>
    <w:rsid w:val="00D726BC"/>
    <w:rsid w:val="00D755A5"/>
    <w:rsid w:val="00D76391"/>
    <w:rsid w:val="00D828D7"/>
    <w:rsid w:val="00D8575D"/>
    <w:rsid w:val="00D9695A"/>
    <w:rsid w:val="00D975FD"/>
    <w:rsid w:val="00DA0310"/>
    <w:rsid w:val="00DB3E86"/>
    <w:rsid w:val="00DB48DE"/>
    <w:rsid w:val="00DB661C"/>
    <w:rsid w:val="00DB7B35"/>
    <w:rsid w:val="00DC2496"/>
    <w:rsid w:val="00DC7903"/>
    <w:rsid w:val="00DD2518"/>
    <w:rsid w:val="00DD2675"/>
    <w:rsid w:val="00DE028F"/>
    <w:rsid w:val="00DE24EF"/>
    <w:rsid w:val="00DE7F59"/>
    <w:rsid w:val="00DF15FD"/>
    <w:rsid w:val="00DF5DA6"/>
    <w:rsid w:val="00E06F2E"/>
    <w:rsid w:val="00E14A93"/>
    <w:rsid w:val="00E15404"/>
    <w:rsid w:val="00E2185E"/>
    <w:rsid w:val="00E2667B"/>
    <w:rsid w:val="00E2758D"/>
    <w:rsid w:val="00E27B7B"/>
    <w:rsid w:val="00E31861"/>
    <w:rsid w:val="00E319A9"/>
    <w:rsid w:val="00E334C9"/>
    <w:rsid w:val="00E47FDD"/>
    <w:rsid w:val="00E52807"/>
    <w:rsid w:val="00E52B5D"/>
    <w:rsid w:val="00E5631B"/>
    <w:rsid w:val="00E573E8"/>
    <w:rsid w:val="00E62995"/>
    <w:rsid w:val="00E6575D"/>
    <w:rsid w:val="00E67C04"/>
    <w:rsid w:val="00E715C2"/>
    <w:rsid w:val="00E7161E"/>
    <w:rsid w:val="00E905E2"/>
    <w:rsid w:val="00E95B37"/>
    <w:rsid w:val="00EA4B76"/>
    <w:rsid w:val="00EB1156"/>
    <w:rsid w:val="00EB5FEA"/>
    <w:rsid w:val="00EB6F1B"/>
    <w:rsid w:val="00EC35B0"/>
    <w:rsid w:val="00EC3FEF"/>
    <w:rsid w:val="00EC4D60"/>
    <w:rsid w:val="00ED794F"/>
    <w:rsid w:val="00EE1870"/>
    <w:rsid w:val="00EE5FA9"/>
    <w:rsid w:val="00EE70DD"/>
    <w:rsid w:val="00EF17FF"/>
    <w:rsid w:val="00EF3E69"/>
    <w:rsid w:val="00EF6851"/>
    <w:rsid w:val="00F0119B"/>
    <w:rsid w:val="00F023C1"/>
    <w:rsid w:val="00F035E7"/>
    <w:rsid w:val="00F061DE"/>
    <w:rsid w:val="00F23029"/>
    <w:rsid w:val="00F23DC9"/>
    <w:rsid w:val="00F30B8B"/>
    <w:rsid w:val="00F33C32"/>
    <w:rsid w:val="00F33E5C"/>
    <w:rsid w:val="00F407ED"/>
    <w:rsid w:val="00F4118D"/>
    <w:rsid w:val="00F41DE9"/>
    <w:rsid w:val="00F42B9E"/>
    <w:rsid w:val="00F479C8"/>
    <w:rsid w:val="00F53576"/>
    <w:rsid w:val="00F63E65"/>
    <w:rsid w:val="00F64D2B"/>
    <w:rsid w:val="00F66671"/>
    <w:rsid w:val="00F73A6A"/>
    <w:rsid w:val="00F75706"/>
    <w:rsid w:val="00F778CB"/>
    <w:rsid w:val="00F86FBA"/>
    <w:rsid w:val="00FA43D2"/>
    <w:rsid w:val="00FA51B9"/>
    <w:rsid w:val="00FA5628"/>
    <w:rsid w:val="00FB29F6"/>
    <w:rsid w:val="00FC6CD4"/>
    <w:rsid w:val="00FD018B"/>
    <w:rsid w:val="00FE16DE"/>
    <w:rsid w:val="00FE4B17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D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4279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4</cp:revision>
  <dcterms:created xsi:type="dcterms:W3CDTF">2015-06-20T18:12:00Z</dcterms:created>
  <dcterms:modified xsi:type="dcterms:W3CDTF">2020-02-09T21:53:00Z</dcterms:modified>
</cp:coreProperties>
</file>